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6C" w:rsidRPr="00C50D6C" w:rsidRDefault="00C50D6C" w:rsidP="00C50D6C">
      <w:pPr>
        <w:jc w:val="both"/>
        <w:rPr>
          <w:rFonts w:ascii="Times New Roman" w:hAnsi="Times New Roman" w:cs="Times New Roman"/>
          <w:sz w:val="24"/>
          <w:szCs w:val="24"/>
        </w:rPr>
      </w:pPr>
      <w:r w:rsidRPr="00C50D6C">
        <w:rPr>
          <w:rFonts w:ascii="Times New Roman" w:hAnsi="Times New Roman" w:cs="Times New Roman"/>
          <w:sz w:val="24"/>
          <w:szCs w:val="24"/>
        </w:rPr>
        <w:t xml:space="preserve">Финансово-экономическое состояние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D6C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</w:t>
      </w:r>
    </w:p>
    <w:p w:rsidR="00C50D6C" w:rsidRPr="00C50D6C" w:rsidRDefault="00C50D6C" w:rsidP="00C50D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D6C" w:rsidRPr="00C50D6C" w:rsidRDefault="00C50D6C" w:rsidP="00526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D6C">
        <w:rPr>
          <w:rFonts w:ascii="Times New Roman" w:hAnsi="Times New Roman" w:cs="Times New Roman"/>
          <w:sz w:val="24"/>
          <w:szCs w:val="24"/>
        </w:rPr>
        <w:tab/>
        <w:t>Малое предпринимательство играет важную роль в развитии экономики муниципального образования Тосненский район Ленинградской области. С его помощью         происходит развитие экономического сектора, создаются дополнительные рабочие места и увеличиваются налоговые поступления в бюджет.</w:t>
      </w:r>
      <w:r w:rsidR="00526C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D6C" w:rsidRPr="00C50D6C" w:rsidRDefault="00C50D6C" w:rsidP="00526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D6C">
        <w:rPr>
          <w:rFonts w:ascii="Times New Roman" w:hAnsi="Times New Roman" w:cs="Times New Roman"/>
          <w:sz w:val="24"/>
          <w:szCs w:val="24"/>
        </w:rPr>
        <w:tab/>
        <w:t>Развитие малого и среднего бизнеса имеет целью обеспечить решение экономических и социальных задач, в том числе способствует формированию конкурентной среды, насыщению рынков товарами и услугами, обеспечению занятости, росту доли квалифицированного персонала, увеличению налоговых поступлений в бюджеты всех уровней.</w:t>
      </w:r>
      <w:r w:rsidR="00526C1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26C18" w:rsidRDefault="00C50D6C" w:rsidP="00526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D6C">
        <w:rPr>
          <w:rFonts w:ascii="Times New Roman" w:hAnsi="Times New Roman" w:cs="Times New Roman"/>
          <w:sz w:val="24"/>
          <w:szCs w:val="24"/>
        </w:rPr>
        <w:tab/>
        <w:t xml:space="preserve">По итогам 2020 года в </w:t>
      </w:r>
      <w:proofErr w:type="spellStart"/>
      <w:r w:rsidRPr="00C50D6C">
        <w:rPr>
          <w:rFonts w:ascii="Times New Roman" w:hAnsi="Times New Roman" w:cs="Times New Roman"/>
          <w:sz w:val="24"/>
          <w:szCs w:val="24"/>
        </w:rPr>
        <w:t>Тосненском</w:t>
      </w:r>
      <w:proofErr w:type="spellEnd"/>
      <w:r w:rsidRPr="00C50D6C">
        <w:rPr>
          <w:rFonts w:ascii="Times New Roman" w:hAnsi="Times New Roman" w:cs="Times New Roman"/>
          <w:sz w:val="24"/>
          <w:szCs w:val="24"/>
        </w:rPr>
        <w:t xml:space="preserve"> муниципальном районе Ленинградской области  согласно данным Единого реестра субъектов малого и среднего предпринимательства    зарегистрировано 4013 субъектов малого и среднего предпринимательства, в том числе   малых и </w:t>
      </w:r>
      <w:proofErr w:type="spellStart"/>
      <w:r w:rsidRPr="00C50D6C">
        <w:rPr>
          <w:rFonts w:ascii="Times New Roman" w:hAnsi="Times New Roman" w:cs="Times New Roman"/>
          <w:sz w:val="24"/>
          <w:szCs w:val="24"/>
        </w:rPr>
        <w:t>микропредприятий</w:t>
      </w:r>
      <w:proofErr w:type="spellEnd"/>
      <w:r w:rsidRPr="00C50D6C">
        <w:rPr>
          <w:rFonts w:ascii="Times New Roman" w:hAnsi="Times New Roman" w:cs="Times New Roman"/>
          <w:sz w:val="24"/>
          <w:szCs w:val="24"/>
        </w:rPr>
        <w:t xml:space="preserve"> 3998 и 15 средних предприятий. Количество индивидуальных предпринимателей составляет 2823 и 1190 юридических лиц. Количество субъектов      малого и среднего предпринимательства в расчете на тысячу человек населения составляет 32,4 единицы. Численность занятых в сфере малого и среднего предпринимательства (включая ИП) по состоянию на 01.01.2021 составила 14,424 тыс. человек.</w:t>
      </w:r>
      <w:r w:rsidR="00526C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D6C" w:rsidRDefault="00526C18" w:rsidP="00526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50D6C" w:rsidRPr="00C50D6C">
        <w:rPr>
          <w:rFonts w:ascii="Times New Roman" w:hAnsi="Times New Roman" w:cs="Times New Roman"/>
          <w:sz w:val="24"/>
          <w:szCs w:val="24"/>
        </w:rPr>
        <w:t xml:space="preserve">По итогам 2021 года количество субъектов МСП в </w:t>
      </w:r>
      <w:proofErr w:type="spellStart"/>
      <w:r w:rsidR="00C50D6C" w:rsidRPr="00C50D6C">
        <w:rPr>
          <w:rFonts w:ascii="Times New Roman" w:hAnsi="Times New Roman" w:cs="Times New Roman"/>
          <w:sz w:val="24"/>
          <w:szCs w:val="24"/>
        </w:rPr>
        <w:t>Тосненском</w:t>
      </w:r>
      <w:proofErr w:type="spellEnd"/>
      <w:r w:rsidR="00C50D6C" w:rsidRPr="00C50D6C">
        <w:rPr>
          <w:rFonts w:ascii="Times New Roman" w:hAnsi="Times New Roman" w:cs="Times New Roman"/>
          <w:sz w:val="24"/>
          <w:szCs w:val="24"/>
        </w:rPr>
        <w:t xml:space="preserve"> муниципальном районе составило 4241 субъекта, в том числе индивидуальных предпринимателей 3040, юридических лиц-1201. Численность занятых в сфере малого и среднего предпринимательства по состоянию на 01.01.2022 составила 15,998 тыс. человек.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C18" w:rsidRDefault="00526C18" w:rsidP="00526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 итогам 2022</w:t>
      </w:r>
      <w:r w:rsidRPr="00C50D6C">
        <w:rPr>
          <w:rFonts w:ascii="Times New Roman" w:hAnsi="Times New Roman" w:cs="Times New Roman"/>
          <w:sz w:val="24"/>
          <w:szCs w:val="24"/>
        </w:rPr>
        <w:t xml:space="preserve"> года количество субъектов МСП в </w:t>
      </w:r>
      <w:proofErr w:type="spellStart"/>
      <w:r w:rsidRPr="00C50D6C">
        <w:rPr>
          <w:rFonts w:ascii="Times New Roman" w:hAnsi="Times New Roman" w:cs="Times New Roman"/>
          <w:sz w:val="24"/>
          <w:szCs w:val="24"/>
        </w:rPr>
        <w:t>Тосненском</w:t>
      </w:r>
      <w:proofErr w:type="spellEnd"/>
      <w:r w:rsidRPr="00C50D6C">
        <w:rPr>
          <w:rFonts w:ascii="Times New Roman" w:hAnsi="Times New Roman" w:cs="Times New Roman"/>
          <w:sz w:val="24"/>
          <w:szCs w:val="24"/>
        </w:rPr>
        <w:t xml:space="preserve"> муниципальном районе составило </w:t>
      </w:r>
      <w:r>
        <w:rPr>
          <w:rFonts w:ascii="Times New Roman" w:hAnsi="Times New Roman" w:cs="Times New Roman"/>
          <w:sz w:val="24"/>
          <w:szCs w:val="24"/>
        </w:rPr>
        <w:t>4 402</w:t>
      </w:r>
      <w:r w:rsidRPr="00C50D6C">
        <w:rPr>
          <w:rFonts w:ascii="Times New Roman" w:hAnsi="Times New Roman" w:cs="Times New Roman"/>
          <w:sz w:val="24"/>
          <w:szCs w:val="24"/>
        </w:rPr>
        <w:t xml:space="preserve"> субъекта, в том числе 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предпринимателей 3180</w:t>
      </w:r>
      <w:r w:rsidRPr="00C50D6C">
        <w:rPr>
          <w:rFonts w:ascii="Times New Roman" w:hAnsi="Times New Roman" w:cs="Times New Roman"/>
          <w:sz w:val="24"/>
          <w:szCs w:val="24"/>
        </w:rPr>
        <w:t>, юридических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D6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1989</w:t>
      </w:r>
      <w:r w:rsidRPr="00C50D6C">
        <w:rPr>
          <w:rFonts w:ascii="Times New Roman" w:hAnsi="Times New Roman" w:cs="Times New Roman"/>
          <w:sz w:val="24"/>
          <w:szCs w:val="24"/>
        </w:rPr>
        <w:t>. Численность занятых в сфере малого и среднего предпринимател</w:t>
      </w:r>
      <w:r>
        <w:rPr>
          <w:rFonts w:ascii="Times New Roman" w:hAnsi="Times New Roman" w:cs="Times New Roman"/>
          <w:sz w:val="24"/>
          <w:szCs w:val="24"/>
        </w:rPr>
        <w:t>ьства по состоянию на 01.01.2023 составила 17,672</w:t>
      </w:r>
      <w:r w:rsidRPr="00C50D6C">
        <w:rPr>
          <w:rFonts w:ascii="Times New Roman" w:hAnsi="Times New Roman" w:cs="Times New Roman"/>
          <w:sz w:val="24"/>
          <w:szCs w:val="24"/>
        </w:rPr>
        <w:t xml:space="preserve"> тыс. человек.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D6C" w:rsidRPr="00C50D6C">
        <w:rPr>
          <w:rFonts w:ascii="Times New Roman" w:hAnsi="Times New Roman" w:cs="Times New Roman"/>
          <w:sz w:val="24"/>
          <w:szCs w:val="24"/>
        </w:rPr>
        <w:tab/>
        <w:t xml:space="preserve">Структура малых предприятий на территории муниципального образования Тосненский район Ленинградской области по видам экономической деятельности в течение ряда лет остается практически неизменной. Наиболее привлекательной по-прежнему остается  непроизводственная сфера деятельности, прежде всего торговля, в связи с быстрой оборачиваемостью средств. Однако, несмотря на существующие трудности, на территории   района  создан благоприятный инвестиционный и предпринимательский климат, в результате чего имеется рост промышленных предприятий, но темпы развития производственной сферы отстают от непроизводственного сектора. Сдерживающим фактором в развитии промышленного производства является относительно невысокий уровень внутрирайонной кооперации предприятий обрабатывающей промышленности, нехватка инженерно-оборудованных площадок для развития промышленных производств, ограничение энергетических мощностей, дефицит кадров. Промышленность является базовым направлением  развития экономики муниципального образования, определяющим фактическое состояние   и перспективы его социально-экономического развития. От инновационной активности предприятий промышленности зависит социально-экономическое благополучие района. </w:t>
      </w:r>
      <w:r w:rsidR="00C50D6C" w:rsidRPr="00C50D6C">
        <w:rPr>
          <w:rFonts w:ascii="Times New Roman" w:hAnsi="Times New Roman" w:cs="Times New Roman"/>
          <w:sz w:val="24"/>
          <w:szCs w:val="24"/>
        </w:rPr>
        <w:lastRenderedPageBreak/>
        <w:t>Инновационное развитие в производственной сфере является одним из основных    приоритетов экономического развития. Формирование инновационной экономики становится все более необходимым условием реформирования, модернизации и развития     конкурентоспособного производства. Для инновационного развития промышленности      в районе необходимо содействовать развитию малых и средних предприятий в сфере производства, содействовать инновационному развитию деревообрабатывающей отрасли, обеспечить содействие развитию промышленных кластеров в отраслях территориальной специализации района – химической промышленности, производстве строительных      материалов.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D6C" w:rsidRPr="00C50D6C" w:rsidRDefault="00C50D6C" w:rsidP="00526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D6C">
        <w:rPr>
          <w:rFonts w:ascii="Times New Roman" w:hAnsi="Times New Roman" w:cs="Times New Roman"/>
          <w:sz w:val="24"/>
          <w:szCs w:val="24"/>
        </w:rPr>
        <w:tab/>
        <w:t>Дальнейшее развитие производственного сектора Тосненского района заключается в формировании на территории района промышленных зон. Приоритетным направлением в части их освоения является размещение на их территории преимущественно малых        и средних промышленных предприятий.</w:t>
      </w:r>
      <w:r w:rsidR="00526C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D6C" w:rsidRPr="00C50D6C" w:rsidRDefault="00C50D6C" w:rsidP="00526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D6C">
        <w:rPr>
          <w:rFonts w:ascii="Times New Roman" w:hAnsi="Times New Roman" w:cs="Times New Roman"/>
          <w:sz w:val="24"/>
          <w:szCs w:val="24"/>
        </w:rPr>
        <w:tab/>
        <w:t xml:space="preserve">По-прежнему незначительна доля предприятий малого бизнеса в агропромышленном комплексе района и практически остается на прежнем уровне по отношению к прошлым годам и составляет 2,2%. Основную долю предприятий составляют крестьянско-фермерские хозяйства (далее – КФХ). На территории Тосненского района они осуществляют деятельность в птицеводстве, овощеводстве и растениеводстве. Малые формы       хозяйствования играют значительную роль в решении важнейших социально-экономических проблем, становятся источником создания новых рабочих мест, способствуя снижению уровня безработицы и трудовой миграции сельского населения, способствуют развитию конкурентной среды и насыщению продовольственного рынка. Развитие малых форм хозяйствования и активизация предпринимательской деятельности в агропромышленном комплексе возможны при создании благоприятных условий их функционирования. Несмотря на поддержку и предоставляемые субсидии на возмещение затрат    за приобретенные комбикорма за счет средств областного бюджета Ленинградской области, существуют проблемы сдерживания дальнейшего развития малых форм хозяйствования в агропромышленном комплексе района. Одна из основных проблем – это отсутствие свободных земельных участков. Получение земельных участков на конкурсной основе    не доступно для КФХ в связи с отсутствием собственных финансовых средств. В условиях низкой инвестиционной привлекательности сельского хозяйства именно малые формы  хозяйствования способны стать драйвером развития аграрного сектора и инструментом повышения уровня продовольственного </w:t>
      </w:r>
      <w:proofErr w:type="spellStart"/>
      <w:r w:rsidRPr="00C50D6C">
        <w:rPr>
          <w:rFonts w:ascii="Times New Roman" w:hAnsi="Times New Roman" w:cs="Times New Roman"/>
          <w:sz w:val="24"/>
          <w:szCs w:val="24"/>
        </w:rPr>
        <w:t>самообеспечения</w:t>
      </w:r>
      <w:proofErr w:type="spellEnd"/>
      <w:r w:rsidRPr="00C50D6C">
        <w:rPr>
          <w:rFonts w:ascii="Times New Roman" w:hAnsi="Times New Roman" w:cs="Times New Roman"/>
          <w:sz w:val="24"/>
          <w:szCs w:val="24"/>
        </w:rPr>
        <w:t>. Для увеличения числа малых предприятий в сфере агропромышленного комплекса необходимо продолжить оказание  поддержки малым формам хозяйствования.</w:t>
      </w:r>
      <w:r w:rsidR="00526C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D6C" w:rsidRPr="00C50D6C" w:rsidRDefault="00C50D6C" w:rsidP="00C50D6C">
      <w:pPr>
        <w:jc w:val="both"/>
        <w:rPr>
          <w:rFonts w:ascii="Times New Roman" w:hAnsi="Times New Roman" w:cs="Times New Roman"/>
          <w:sz w:val="24"/>
          <w:szCs w:val="24"/>
        </w:rPr>
      </w:pPr>
      <w:r w:rsidRPr="00C50D6C">
        <w:rPr>
          <w:rFonts w:ascii="Times New Roman" w:hAnsi="Times New Roman" w:cs="Times New Roman"/>
          <w:sz w:val="24"/>
          <w:szCs w:val="24"/>
        </w:rPr>
        <w:tab/>
        <w:t xml:space="preserve">Большой потенциал для развития малого и среднего предпринимательства            существует в социальной сфере – социально значимые виды деятельности и социальное предпринимательство развиты недостаточно. </w:t>
      </w:r>
      <w:proofErr w:type="gramStart"/>
      <w:r w:rsidRPr="00C50D6C">
        <w:rPr>
          <w:rFonts w:ascii="Times New Roman" w:hAnsi="Times New Roman" w:cs="Times New Roman"/>
          <w:sz w:val="24"/>
          <w:szCs w:val="24"/>
        </w:rPr>
        <w:t>Стратегия развития малого и среднего предпринимательства в Российской Федерации до 2030 года дает направление мер поддержки малых и средних предприятий в области социального предпринимательства, действующих в социальной сфере, специализирующихся на производстве продукции и предоставлении услуг в интересах социально уязвимых и малоимущих групп граждан либо создающих   рабочие места для таких групп граждан.</w:t>
      </w:r>
      <w:proofErr w:type="gramEnd"/>
    </w:p>
    <w:p w:rsidR="00C50D6C" w:rsidRPr="00C50D6C" w:rsidRDefault="00C50D6C" w:rsidP="00526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D6C">
        <w:rPr>
          <w:rFonts w:ascii="Times New Roman" w:hAnsi="Times New Roman" w:cs="Times New Roman"/>
          <w:sz w:val="24"/>
          <w:szCs w:val="24"/>
        </w:rPr>
        <w:lastRenderedPageBreak/>
        <w:tab/>
        <w:t>По-прежнему актуальным остается вопрос обеспеченности местами детей в учреждениях дошкольного образования г. Тосно и г. Никольское. Решение данной проблемы  возможно за счет использования мощности дошкольных образовательных учреждений Тосненского городского поселения, т. е. внутренних резервов – увеличение численности детей в группах, а также строительства новых зданий детских садов. Учитывая социальную значимость вопроса и для частичного решения существующей проблемы необходимо дальнейшее развитие услуг по дневному уходу за детьми дошкольного возраста субъектами малого предпринимательства, путем оказания поддержки субъектам малого предпринимательства, осуществляющим деятельность в этой сфере.</w:t>
      </w:r>
      <w:r w:rsidR="00526C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D6C" w:rsidRPr="00C50D6C" w:rsidRDefault="00C50D6C" w:rsidP="00526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D6C">
        <w:rPr>
          <w:rFonts w:ascii="Times New Roman" w:hAnsi="Times New Roman" w:cs="Times New Roman"/>
          <w:sz w:val="24"/>
          <w:szCs w:val="24"/>
        </w:rPr>
        <w:tab/>
        <w:t>Поддержка субъектов малого и среднего предпринимательства, осуществляющих деятельность в области ремесел и народных художественных промыслов – это не только способ поддержать предпринимательство в муниципальном образовании, но и способ    сохранить культурное наследие, а также возможность обеспечить занятость и самореализацию различных социальных групп: молодежи, безработных, лиц с ограниченными возможностями. В целях возрождения и создания предприятий в сфере народных художественных промыслов необходимо оказывать различную поддержку субъектам малого и среднего предпринимательства в области ремесленной деятельности и народных промыслов: финансовую, имущественную, консультационную, информационную поддержку, поддержку в области подготовки, переподготовки и повышения квалификации работников, создания центра ремесел и народных художественных промыслов.       С целью увеличения числа субъектов малого предпринимательства в данной сфере необходимо выявлять народных умельцев и оказывать им консультационную поддержку и помощь с целью вовлечения в предпринимательскую деятельность, что позволит им в дальнейшем получить доступ к поддержке на государственном и муниципальном уровне.</w:t>
      </w:r>
      <w:r w:rsidR="00526C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D6C" w:rsidRPr="00C50D6C" w:rsidRDefault="00C50D6C" w:rsidP="00526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D6C">
        <w:rPr>
          <w:rFonts w:ascii="Times New Roman" w:hAnsi="Times New Roman" w:cs="Times New Roman"/>
          <w:sz w:val="24"/>
          <w:szCs w:val="24"/>
        </w:rPr>
        <w:tab/>
        <w:t>Поддержка малого и среднего предпринимательства на территории муниципального образования Тосненский район Ленинградской области осуществляется на основе реализации муниципальных программ по развитию и поддержке малого и среднего предпринимательства. В рамках реализации мероприятий муниципальной программы осуществляется финансовая, 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реализуются мероприятия, направленные на повышение конкурентоспособности малого и среднего предпринимательства и содействие в устранении административных барьеров, возникающих на пути развития малого и среднего предпринимательства.</w:t>
      </w:r>
      <w:r w:rsidR="00526C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D6C" w:rsidRPr="00C50D6C" w:rsidRDefault="00C50D6C" w:rsidP="00526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D6C">
        <w:rPr>
          <w:rFonts w:ascii="Times New Roman" w:hAnsi="Times New Roman" w:cs="Times New Roman"/>
          <w:sz w:val="24"/>
          <w:szCs w:val="24"/>
        </w:rPr>
        <w:tab/>
        <w:t xml:space="preserve">Осуществление мер государственной и муниципальной поддержки малого и среднего предпринимательства и создание благоприятных условий для развития бизнеса на территории муниципального образования Тосненский район Ленинградской области позволило достичь увеличения количества субъектов малого предпринимательства и </w:t>
      </w:r>
      <w:proofErr w:type="gramStart"/>
      <w:r w:rsidRPr="00C50D6C">
        <w:rPr>
          <w:rFonts w:ascii="Times New Roman" w:hAnsi="Times New Roman" w:cs="Times New Roman"/>
          <w:sz w:val="24"/>
          <w:szCs w:val="24"/>
        </w:rPr>
        <w:t>числа</w:t>
      </w:r>
      <w:proofErr w:type="gramEnd"/>
      <w:r w:rsidRPr="00C50D6C">
        <w:rPr>
          <w:rFonts w:ascii="Times New Roman" w:hAnsi="Times New Roman" w:cs="Times New Roman"/>
          <w:sz w:val="24"/>
          <w:szCs w:val="24"/>
        </w:rPr>
        <w:t xml:space="preserve">    занятых в малом и среднем бизнесе.</w:t>
      </w:r>
      <w:r w:rsidR="00526C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D6C" w:rsidRPr="00C50D6C" w:rsidRDefault="00C50D6C" w:rsidP="00526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D6C">
        <w:rPr>
          <w:rFonts w:ascii="Times New Roman" w:hAnsi="Times New Roman" w:cs="Times New Roman"/>
          <w:sz w:val="24"/>
          <w:szCs w:val="24"/>
        </w:rPr>
        <w:tab/>
        <w:t xml:space="preserve">На территории муниципального образования Тосненский район Ленинградской    области осуществляет деятельность организация инфраструктуры поддержки субъектов малого и среднего предпринимательства – Фонд «Муниципальный центр поддержки предпринимательства». Основная функция инфраструктуры поддержки субъектов малого </w:t>
      </w:r>
      <w:r w:rsidRPr="00C50D6C">
        <w:rPr>
          <w:rFonts w:ascii="Times New Roman" w:hAnsi="Times New Roman" w:cs="Times New Roman"/>
          <w:sz w:val="24"/>
          <w:szCs w:val="24"/>
        </w:rPr>
        <w:lastRenderedPageBreak/>
        <w:t>и среднего предпринимательства это оказание консультационных и иных услуг, необходимых для развития субъектов малого и среднего предпринимательства.</w:t>
      </w:r>
      <w:r w:rsidR="00526C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D6C" w:rsidRPr="00C50D6C" w:rsidRDefault="00C50D6C" w:rsidP="00526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D6C">
        <w:rPr>
          <w:rFonts w:ascii="Times New Roman" w:hAnsi="Times New Roman" w:cs="Times New Roman"/>
          <w:sz w:val="24"/>
          <w:szCs w:val="24"/>
        </w:rPr>
        <w:tab/>
        <w:t>В рамках информационной поддержки субъектов малого и среднего предпринимательства создан официальный сайт информационной поддержки субъектов малого и среднего предпринимательства Тосненского района Ленинградской области в сети Интернет   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необходимой информацией. Сайт постоянно наполняется новым контентом, осуществляется его техническое и информационное обеспечение.</w:t>
      </w:r>
      <w:r w:rsidR="00526C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D6C" w:rsidRPr="00C50D6C" w:rsidRDefault="00C50D6C" w:rsidP="00526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D6C">
        <w:rPr>
          <w:rFonts w:ascii="Times New Roman" w:hAnsi="Times New Roman" w:cs="Times New Roman"/>
          <w:sz w:val="24"/>
          <w:szCs w:val="24"/>
        </w:rPr>
        <w:tab/>
        <w:t>В целях обеспечения субъектов малого и среднего предпринимательства информацией о финансово-экономическом состоянии субъектов МСП на территории Тосненского муниципального района осуществляется сбор информации, характеризующей состояние деятельности субъектов малого и среднего предпринимательства, в том числе в сфере потребительского рынка, проводимый в рамках мониторинга их деятельности.</w:t>
      </w:r>
      <w:r w:rsidR="00526C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D6C" w:rsidRPr="00C50D6C" w:rsidRDefault="00C50D6C" w:rsidP="00526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D6C">
        <w:rPr>
          <w:rFonts w:ascii="Times New Roman" w:hAnsi="Times New Roman" w:cs="Times New Roman"/>
          <w:sz w:val="24"/>
          <w:szCs w:val="24"/>
        </w:rPr>
        <w:tab/>
        <w:t xml:space="preserve">Дополнительными мероприятиями по решению проблем развития предпринимательства, увеличения числа предпринимателей, в том числе среди молодежи, является  популяризация предпринимательской деятельности и поднятие престижности малого предпринимательства как вида деятельности. </w:t>
      </w:r>
      <w:proofErr w:type="gramStart"/>
      <w:r w:rsidRPr="00C50D6C">
        <w:rPr>
          <w:rFonts w:ascii="Times New Roman" w:hAnsi="Times New Roman" w:cs="Times New Roman"/>
          <w:sz w:val="24"/>
          <w:szCs w:val="24"/>
        </w:rPr>
        <w:t>В рамках муниципальной программы  предусмотрено мероприятие по освещению в СМИ Тосненского района положительного опыта организации и ведения предпринимательской деятельности на территории муниципального образования Тосненский район Ленинградской области, успешного опыта работы органов местного самоуправления по развитию предпринимательства и повышению деловой активности в муниципальном образовании, тематических статей и телевизионных выпусков об успешных примерах предпринимательской деятельности социальной направленности, а также осуществления мероприятий по</w:t>
      </w:r>
      <w:proofErr w:type="gramEnd"/>
      <w:r w:rsidRPr="00C50D6C">
        <w:rPr>
          <w:rFonts w:ascii="Times New Roman" w:hAnsi="Times New Roman" w:cs="Times New Roman"/>
          <w:sz w:val="24"/>
          <w:szCs w:val="24"/>
        </w:rPr>
        <w:t xml:space="preserve"> содействию в развитии и популяризации социального предпринимательства на территории муниципального образования      Тосненский район Ленинградской области. В целях повышения конкурентоспособности малого и среднего предпринимательства осуществляются мероприятия, направленные     на поддержку </w:t>
      </w:r>
      <w:proofErr w:type="gramStart"/>
      <w:r w:rsidRPr="00C50D6C">
        <w:rPr>
          <w:rFonts w:ascii="Times New Roman" w:hAnsi="Times New Roman" w:cs="Times New Roman"/>
          <w:sz w:val="24"/>
          <w:szCs w:val="24"/>
        </w:rPr>
        <w:t>спроса</w:t>
      </w:r>
      <w:proofErr w:type="gramEnd"/>
      <w:r w:rsidRPr="00C50D6C">
        <w:rPr>
          <w:rFonts w:ascii="Times New Roman" w:hAnsi="Times New Roman" w:cs="Times New Roman"/>
          <w:sz w:val="24"/>
          <w:szCs w:val="24"/>
        </w:rPr>
        <w:t xml:space="preserve"> на продукцию субъектов малого и среднего предпринимательства, являющихся товаропроизводителями, а также осуществляющих деятельность в сфере народных художественных промыслов и ремесел.</w:t>
      </w:r>
      <w:r w:rsidR="00526C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D6C" w:rsidRPr="00C50D6C" w:rsidRDefault="00C50D6C" w:rsidP="00526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D6C">
        <w:rPr>
          <w:rFonts w:ascii="Times New Roman" w:hAnsi="Times New Roman" w:cs="Times New Roman"/>
          <w:sz w:val="24"/>
          <w:szCs w:val="24"/>
        </w:rPr>
        <w:tab/>
        <w:t>Несмотря на достигнутые результаты, для дальнейшего развития малого и среднего предпринимательства  на территории муниципального образования Тосненский район   Ленинградской области, обеспечения устойчивости позитивных изменений необходима дальнейшая поддержка малого и среднего предпринимательства.</w:t>
      </w:r>
      <w:r w:rsidR="00526C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D6C" w:rsidRPr="00C50D6C" w:rsidRDefault="00C50D6C" w:rsidP="00C50D6C">
      <w:pPr>
        <w:jc w:val="both"/>
        <w:rPr>
          <w:rFonts w:ascii="Times New Roman" w:hAnsi="Times New Roman" w:cs="Times New Roman"/>
          <w:sz w:val="24"/>
          <w:szCs w:val="24"/>
        </w:rPr>
      </w:pPr>
      <w:r w:rsidRPr="00C50D6C">
        <w:rPr>
          <w:rFonts w:ascii="Times New Roman" w:hAnsi="Times New Roman" w:cs="Times New Roman"/>
          <w:sz w:val="24"/>
          <w:szCs w:val="24"/>
        </w:rPr>
        <w:tab/>
        <w:t>Для дальнейшего развития малого и среднего предпринимательства необходимы комплексные и согласованные действия органов исполнительной власти, субъектов малого и среднего предпринимательства, а также организаций инфраструктуры поддержки субъектов малого и среднего предпринимательства.</w:t>
      </w:r>
    </w:p>
    <w:p w:rsidR="000D7C2D" w:rsidRDefault="000D7C2D"/>
    <w:sectPr w:rsidR="000D7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B1"/>
    <w:rsid w:val="000D7C2D"/>
    <w:rsid w:val="00526C18"/>
    <w:rsid w:val="005D29B9"/>
    <w:rsid w:val="00C50D6C"/>
    <w:rsid w:val="00E525B1"/>
    <w:rsid w:val="00E6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Палеева Светлана Алексеевна</dc:creator>
  <cp:lastModifiedBy>Гусманова Юлия Валеьевна</cp:lastModifiedBy>
  <cp:revision>2</cp:revision>
  <dcterms:created xsi:type="dcterms:W3CDTF">2023-04-24T12:10:00Z</dcterms:created>
  <dcterms:modified xsi:type="dcterms:W3CDTF">2023-04-24T12:10:00Z</dcterms:modified>
</cp:coreProperties>
</file>